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[Logo Marca]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¡HA LLEGADO EL BLACK FRIDAY!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40% de descuento en todos nuestros productos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durante 3 días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El viernes más esperado del año ya está aquí.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Desde esta noche podrás disfrutar de </w:t>
      </w:r>
      <w:r w:rsidDel="00000000" w:rsidR="00000000" w:rsidRPr="00000000">
        <w:rPr>
          <w:b w:val="1"/>
          <w:rtl w:val="0"/>
        </w:rPr>
        <w:t xml:space="preserve">descuentos excepcionales y envío gratis</w:t>
      </w:r>
      <w:r w:rsidDel="00000000" w:rsidR="00000000" w:rsidRPr="00000000">
        <w:rPr>
          <w:rtl w:val="0"/>
        </w:rPr>
        <w:t xml:space="preserve"> en cualquiera de nuestros artículos.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[FOTOS DE PRODUCTOS]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i w:val="1"/>
          <w:rtl w:val="0"/>
        </w:rPr>
        <w:t xml:space="preserve">Call To Action clicable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¡COMPRA AHORA!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